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AF36" w14:textId="666E2076" w:rsidR="005F16B1" w:rsidRDefault="005F16B1" w:rsidP="005F16B1">
      <w:pPr>
        <w:ind w:left="-709"/>
      </w:pPr>
      <w:r w:rsidRPr="0010474E">
        <w:rPr>
          <w:rFonts w:ascii="Andalus" w:hAnsi="Andalus" w:cs="Andalus"/>
          <w:b/>
          <w:sz w:val="44"/>
          <w:szCs w:val="56"/>
        </w:rPr>
        <w:t>End of financial year review checklist</w:t>
      </w:r>
      <w:r>
        <w:rPr>
          <w:rFonts w:ascii="Andalus" w:hAnsi="Andalus" w:cs="Andalus"/>
          <w:b/>
          <w:sz w:val="44"/>
          <w:szCs w:val="56"/>
        </w:rPr>
        <w:t xml:space="preserve"> FY2</w:t>
      </w:r>
      <w:r w:rsidR="000856B8">
        <w:rPr>
          <w:rFonts w:ascii="Andalus" w:hAnsi="Andalus" w:cs="Andalus"/>
          <w:b/>
          <w:sz w:val="44"/>
          <w:szCs w:val="56"/>
        </w:rPr>
        <w:t>1</w:t>
      </w:r>
      <w:r>
        <w:rPr>
          <w:rFonts w:ascii="Andalus" w:hAnsi="Andalus" w:cs="Andalus"/>
          <w:b/>
          <w:sz w:val="44"/>
          <w:szCs w:val="56"/>
        </w:rPr>
        <w:br/>
      </w:r>
      <w:r w:rsidRPr="0010474E">
        <w:rPr>
          <w:rFonts w:ascii="Andalus" w:hAnsi="Andalus" w:cs="Andalus"/>
          <w:b/>
          <w:sz w:val="32"/>
          <w:szCs w:val="56"/>
        </w:rPr>
        <w:t>Client:</w:t>
      </w:r>
      <w:r w:rsidR="00B51F61">
        <w:rPr>
          <w:rFonts w:ascii="Andalus" w:hAnsi="Andalus" w:cs="Andalus"/>
          <w:b/>
          <w:sz w:val="32"/>
          <w:szCs w:val="56"/>
        </w:rPr>
        <w:t xml:space="preserve"> ____________________________________________</w:t>
      </w:r>
    </w:p>
    <w:tbl>
      <w:tblPr>
        <w:tblW w:w="1049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559"/>
        <w:gridCol w:w="4003"/>
      </w:tblGrid>
      <w:tr w:rsidR="0010474E" w:rsidRPr="002E5E56" w14:paraId="431498E4" w14:textId="77777777" w:rsidTr="00F46AD5">
        <w:trPr>
          <w:trHeight w:val="266"/>
        </w:trPr>
        <w:tc>
          <w:tcPr>
            <w:tcW w:w="2943" w:type="dxa"/>
            <w:shd w:val="clear" w:color="auto" w:fill="262626"/>
          </w:tcPr>
          <w:p w14:paraId="6CC37265" w14:textId="77777777" w:rsidR="0010474E" w:rsidRPr="0010474E" w:rsidRDefault="0010474E" w:rsidP="0010474E">
            <w:pPr>
              <w:spacing w:after="0" w:line="240" w:lineRule="auto"/>
              <w:ind w:left="-109"/>
              <w:rPr>
                <w:rFonts w:cs="Calibri"/>
                <w:b/>
                <w:color w:val="F2F2F2"/>
                <w:sz w:val="28"/>
                <w:szCs w:val="28"/>
              </w:rPr>
            </w:pPr>
            <w:r w:rsidRPr="0010474E">
              <w:rPr>
                <w:rFonts w:cs="Calibri"/>
                <w:b/>
                <w:color w:val="F2F2F2"/>
                <w:sz w:val="28"/>
                <w:szCs w:val="28"/>
              </w:rPr>
              <w:t>Step</w:t>
            </w:r>
          </w:p>
        </w:tc>
        <w:tc>
          <w:tcPr>
            <w:tcW w:w="3544" w:type="dxa"/>
            <w:gridSpan w:val="2"/>
            <w:shd w:val="clear" w:color="auto" w:fill="262626"/>
          </w:tcPr>
          <w:p w14:paraId="21088D58" w14:textId="77777777" w:rsidR="0010474E" w:rsidRPr="0010474E" w:rsidRDefault="0010474E" w:rsidP="0010474E">
            <w:pPr>
              <w:spacing w:after="0" w:line="240" w:lineRule="auto"/>
              <w:jc w:val="center"/>
              <w:rPr>
                <w:rFonts w:cs="Calibri"/>
                <w:b/>
                <w:color w:val="F2F2F2"/>
                <w:sz w:val="28"/>
                <w:szCs w:val="28"/>
              </w:rPr>
            </w:pPr>
            <w:r w:rsidRPr="0010474E">
              <w:rPr>
                <w:rFonts w:cs="Calibri"/>
                <w:b/>
                <w:color w:val="F2F2F2"/>
                <w:sz w:val="28"/>
                <w:szCs w:val="28"/>
              </w:rPr>
              <w:t>Balances</w:t>
            </w:r>
          </w:p>
        </w:tc>
        <w:tc>
          <w:tcPr>
            <w:tcW w:w="4003" w:type="dxa"/>
            <w:shd w:val="clear" w:color="auto" w:fill="262626"/>
          </w:tcPr>
          <w:p w14:paraId="60233E29" w14:textId="77777777" w:rsidR="0010474E" w:rsidRPr="0010474E" w:rsidRDefault="0010474E" w:rsidP="0010474E">
            <w:pPr>
              <w:tabs>
                <w:tab w:val="left" w:pos="3891"/>
              </w:tabs>
              <w:spacing w:after="0" w:line="240" w:lineRule="auto"/>
              <w:rPr>
                <w:rFonts w:cs="Calibri"/>
                <w:b/>
                <w:bCs/>
                <w:color w:val="F2F2F2"/>
                <w:sz w:val="28"/>
                <w:szCs w:val="28"/>
              </w:rPr>
            </w:pPr>
            <w:r w:rsidRPr="0010474E">
              <w:rPr>
                <w:rFonts w:cs="Calibri"/>
                <w:b/>
                <w:bCs/>
                <w:color w:val="F2F2F2"/>
                <w:sz w:val="28"/>
                <w:szCs w:val="28"/>
              </w:rPr>
              <w:t>Notes</w:t>
            </w:r>
          </w:p>
        </w:tc>
      </w:tr>
      <w:tr w:rsidR="0010474E" w:rsidRPr="0014404A" w14:paraId="101134E3" w14:textId="77777777" w:rsidTr="00F46AD5">
        <w:trPr>
          <w:trHeight w:val="266"/>
        </w:trPr>
        <w:tc>
          <w:tcPr>
            <w:tcW w:w="2943" w:type="dxa"/>
            <w:shd w:val="clear" w:color="auto" w:fill="D9D9D9" w:themeFill="background1" w:themeFillShade="D9"/>
          </w:tcPr>
          <w:p w14:paraId="083A2F2F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B30D512" w14:textId="77777777" w:rsidR="0010474E" w:rsidRPr="0014404A" w:rsidRDefault="0010474E" w:rsidP="00D261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/ Repor</w:t>
            </w:r>
            <w:r w:rsidR="00D2618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Balance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6AF9D1" w14:textId="77777777" w:rsidR="0010474E" w:rsidRPr="0014404A" w:rsidRDefault="0010474E" w:rsidP="00104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QuickBooks Balance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14:paraId="31FE9E71" w14:textId="77777777"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2CE7207D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7F26A826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>RECONCILE ACCOUNTS</w:t>
            </w:r>
          </w:p>
        </w:tc>
        <w:tc>
          <w:tcPr>
            <w:tcW w:w="1985" w:type="dxa"/>
            <w:shd w:val="clear" w:color="auto" w:fill="auto"/>
          </w:tcPr>
          <w:p w14:paraId="090DC925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EA5659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68FF803A" w14:textId="77777777"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21AD6FC5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39D63912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Cheque A/C 1</w:t>
            </w:r>
          </w:p>
        </w:tc>
        <w:tc>
          <w:tcPr>
            <w:tcW w:w="1985" w:type="dxa"/>
            <w:shd w:val="clear" w:color="auto" w:fill="auto"/>
          </w:tcPr>
          <w:p w14:paraId="6A584353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1BB48C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5CEA4031" w14:textId="77777777"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bank statements in Prep for taxes</w:t>
            </w:r>
          </w:p>
        </w:tc>
      </w:tr>
      <w:tr w:rsidR="0010474E" w:rsidRPr="0014404A" w14:paraId="39DE112C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15A5957C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Cheque A/C 2</w:t>
            </w:r>
          </w:p>
        </w:tc>
        <w:tc>
          <w:tcPr>
            <w:tcW w:w="1985" w:type="dxa"/>
            <w:shd w:val="clear" w:color="auto" w:fill="auto"/>
          </w:tcPr>
          <w:p w14:paraId="0C648360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10BEBD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2872095E" w14:textId="77777777"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3101E206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17459D67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 xml:space="preserve">Loan accounts </w:t>
            </w:r>
          </w:p>
        </w:tc>
        <w:tc>
          <w:tcPr>
            <w:tcW w:w="1985" w:type="dxa"/>
            <w:shd w:val="clear" w:color="auto" w:fill="auto"/>
          </w:tcPr>
          <w:p w14:paraId="64B438C8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F32B9E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3BDD39DF" w14:textId="7BEAC231"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6CD6FF51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3048DAFE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Clearing Accounts</w:t>
            </w:r>
          </w:p>
        </w:tc>
        <w:tc>
          <w:tcPr>
            <w:tcW w:w="1985" w:type="dxa"/>
            <w:shd w:val="clear" w:color="auto" w:fill="auto"/>
          </w:tcPr>
          <w:p w14:paraId="760621CE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4BCC60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4AEC787C" w14:textId="77777777"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4DB9F3E2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0F0DB134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Petty Cash</w:t>
            </w:r>
          </w:p>
        </w:tc>
        <w:tc>
          <w:tcPr>
            <w:tcW w:w="1985" w:type="dxa"/>
            <w:shd w:val="clear" w:color="auto" w:fill="auto"/>
          </w:tcPr>
          <w:p w14:paraId="1B53C53A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C1F16C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6657B4A4" w14:textId="77777777"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4FEE0BEA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71CE0C0D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B13E98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BB080A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2C3031AA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1DC4C65D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7A4C02F2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>BALANCE SHEET</w:t>
            </w:r>
          </w:p>
        </w:tc>
        <w:tc>
          <w:tcPr>
            <w:tcW w:w="1985" w:type="dxa"/>
            <w:shd w:val="clear" w:color="auto" w:fill="auto"/>
          </w:tcPr>
          <w:p w14:paraId="5119F02E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1FEEB3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431528A3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6FCB9BE4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20FAACC3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Accounts Receivables</w:t>
            </w:r>
          </w:p>
        </w:tc>
        <w:tc>
          <w:tcPr>
            <w:tcW w:w="1985" w:type="dxa"/>
            <w:shd w:val="clear" w:color="auto" w:fill="auto"/>
          </w:tcPr>
          <w:p w14:paraId="4BC2798C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BDDF59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552E6453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4F377A11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71286E90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Accounts Payables</w:t>
            </w:r>
          </w:p>
        </w:tc>
        <w:tc>
          <w:tcPr>
            <w:tcW w:w="1985" w:type="dxa"/>
            <w:shd w:val="clear" w:color="auto" w:fill="auto"/>
          </w:tcPr>
          <w:p w14:paraId="37268A84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9CBBB3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03D9A264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111AEE5E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1E52D0AB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Write Off Bad Debts</w:t>
            </w:r>
          </w:p>
        </w:tc>
        <w:tc>
          <w:tcPr>
            <w:tcW w:w="1985" w:type="dxa"/>
            <w:shd w:val="clear" w:color="auto" w:fill="auto"/>
          </w:tcPr>
          <w:p w14:paraId="6A1BF893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C120B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25ED0664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with client pre- June 30</w:t>
            </w:r>
          </w:p>
        </w:tc>
      </w:tr>
      <w:tr w:rsidR="0010474E" w:rsidRPr="0014404A" w14:paraId="7E6A5709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51373CED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Foreign Currency</w:t>
            </w:r>
          </w:p>
        </w:tc>
        <w:tc>
          <w:tcPr>
            <w:tcW w:w="1985" w:type="dxa"/>
            <w:shd w:val="clear" w:color="auto" w:fill="auto"/>
          </w:tcPr>
          <w:p w14:paraId="4F293374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A7BD6F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101B326E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336F452B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5099F37F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Advanced Deposits</w:t>
            </w:r>
          </w:p>
        </w:tc>
        <w:tc>
          <w:tcPr>
            <w:tcW w:w="1985" w:type="dxa"/>
            <w:shd w:val="clear" w:color="auto" w:fill="auto"/>
          </w:tcPr>
          <w:p w14:paraId="3D1F3976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1EC340A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0D954B1D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665C3814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4EBD4DD9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F6065C2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C9AD8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0A3D225E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332C9D5F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7AE03F7D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>SUPERAN</w:t>
            </w:r>
            <w:r w:rsidR="005F16B1">
              <w:rPr>
                <w:b/>
                <w:sz w:val="20"/>
                <w:szCs w:val="20"/>
              </w:rPr>
              <w:t>N</w:t>
            </w:r>
            <w:r w:rsidRPr="0010474E">
              <w:rPr>
                <w:b/>
                <w:sz w:val="20"/>
                <w:szCs w:val="20"/>
              </w:rPr>
              <w:t>U</w:t>
            </w:r>
            <w:r w:rsidR="005F16B1">
              <w:rPr>
                <w:b/>
                <w:sz w:val="20"/>
                <w:szCs w:val="20"/>
              </w:rPr>
              <w:t>A</w:t>
            </w:r>
            <w:r w:rsidRPr="0010474E">
              <w:rPr>
                <w:b/>
                <w:sz w:val="20"/>
                <w:szCs w:val="20"/>
              </w:rPr>
              <w:t>TION &amp; PAYG</w:t>
            </w:r>
          </w:p>
        </w:tc>
        <w:tc>
          <w:tcPr>
            <w:tcW w:w="1985" w:type="dxa"/>
            <w:shd w:val="clear" w:color="auto" w:fill="auto"/>
          </w:tcPr>
          <w:p w14:paraId="07F091A7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10753B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196E2FCD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1D789CB0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519E0D71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 xml:space="preserve">Reconcile unpaid Super to Balance Sheet </w:t>
            </w:r>
          </w:p>
        </w:tc>
        <w:tc>
          <w:tcPr>
            <w:tcW w:w="1985" w:type="dxa"/>
            <w:shd w:val="clear" w:color="auto" w:fill="auto"/>
          </w:tcPr>
          <w:p w14:paraId="37769047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9C0AB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39200BFC" w14:textId="3F6D1394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 to new A/C “Super </w:t>
            </w:r>
            <w:r w:rsidR="002C7E77">
              <w:rPr>
                <w:sz w:val="20"/>
                <w:szCs w:val="20"/>
              </w:rPr>
              <w:t>2020 - 2021</w:t>
            </w:r>
            <w:r>
              <w:rPr>
                <w:sz w:val="20"/>
                <w:szCs w:val="20"/>
              </w:rPr>
              <w:t xml:space="preserve">” </w:t>
            </w:r>
            <w:r w:rsidR="002C7E77">
              <w:rPr>
                <w:sz w:val="20"/>
                <w:szCs w:val="20"/>
              </w:rPr>
              <w:t xml:space="preserve">Next financial year </w:t>
            </w:r>
            <w:r>
              <w:rPr>
                <w:sz w:val="20"/>
                <w:szCs w:val="20"/>
              </w:rPr>
              <w:t>any outstanding super to be paid</w:t>
            </w:r>
          </w:p>
        </w:tc>
      </w:tr>
      <w:tr w:rsidR="0010474E" w:rsidRPr="0014404A" w14:paraId="48C07C48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371FD31F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Reconcile PAYG to Balance Sheet</w:t>
            </w:r>
          </w:p>
        </w:tc>
        <w:tc>
          <w:tcPr>
            <w:tcW w:w="1985" w:type="dxa"/>
            <w:shd w:val="clear" w:color="auto" w:fill="auto"/>
          </w:tcPr>
          <w:p w14:paraId="5AF3152A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7FE258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571B2DFF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2C22CC9E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1B6CBE89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D64238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B73DE0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4BCDAAEB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2E42263B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4E109BAB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 xml:space="preserve">INTERLOAN &amp; </w:t>
            </w:r>
            <w:r w:rsidRPr="0010474E">
              <w:rPr>
                <w:b/>
                <w:sz w:val="20"/>
                <w:szCs w:val="20"/>
              </w:rPr>
              <w:br/>
              <w:t xml:space="preserve">INTER–COMPANY LOANS </w:t>
            </w:r>
          </w:p>
        </w:tc>
        <w:tc>
          <w:tcPr>
            <w:tcW w:w="1985" w:type="dxa"/>
            <w:shd w:val="clear" w:color="auto" w:fill="auto"/>
          </w:tcPr>
          <w:p w14:paraId="6E30D9E4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23F9CF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76336F4F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1B13442F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3AC17B14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 xml:space="preserve">Directors Loans </w:t>
            </w:r>
          </w:p>
        </w:tc>
        <w:tc>
          <w:tcPr>
            <w:tcW w:w="1985" w:type="dxa"/>
            <w:shd w:val="clear" w:color="auto" w:fill="auto"/>
          </w:tcPr>
          <w:p w14:paraId="2B9B7958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8AFEF6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1D63DC9D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2A247835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4D2B8E0C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 xml:space="preserve">Inter-Company loans </w:t>
            </w:r>
          </w:p>
        </w:tc>
        <w:tc>
          <w:tcPr>
            <w:tcW w:w="1985" w:type="dxa"/>
            <w:shd w:val="clear" w:color="auto" w:fill="auto"/>
          </w:tcPr>
          <w:p w14:paraId="1AF54D6F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A86474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0A229AC6" w14:textId="77777777" w:rsid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reporting with other company loan</w:t>
            </w:r>
          </w:p>
          <w:p w14:paraId="6C984F3B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QBO file – amounts balance</w:t>
            </w:r>
          </w:p>
        </w:tc>
      </w:tr>
      <w:tr w:rsidR="0010474E" w:rsidRPr="0014404A" w14:paraId="49268E4B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542440C6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D5DCA0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7DA0CB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4E8E6E34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238525A9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672D9F12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>RECONICLE INVENTORY</w:t>
            </w:r>
          </w:p>
        </w:tc>
        <w:tc>
          <w:tcPr>
            <w:tcW w:w="1985" w:type="dxa"/>
            <w:shd w:val="clear" w:color="auto" w:fill="auto"/>
          </w:tcPr>
          <w:p w14:paraId="5C3C6ED9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755799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51AE371D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23148B85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46027ADE" w14:textId="77777777" w:rsidR="0010474E" w:rsidRPr="0010474E" w:rsidRDefault="0010474E" w:rsidP="0010474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474E">
              <w:rPr>
                <w:sz w:val="20"/>
                <w:szCs w:val="20"/>
              </w:rPr>
              <w:t>Stock</w:t>
            </w:r>
            <w:r w:rsidR="005A73C5">
              <w:rPr>
                <w:sz w:val="20"/>
                <w:szCs w:val="20"/>
              </w:rPr>
              <w:t>t</w:t>
            </w:r>
            <w:r w:rsidRPr="0010474E">
              <w:rPr>
                <w:sz w:val="20"/>
                <w:szCs w:val="20"/>
              </w:rPr>
              <w:t>ake</w:t>
            </w:r>
            <w:proofErr w:type="spellEnd"/>
            <w:r w:rsidRPr="001047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8307282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A5D998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66995310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23AC3795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663926B6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Write off Obsolete Stock</w:t>
            </w:r>
          </w:p>
        </w:tc>
        <w:tc>
          <w:tcPr>
            <w:tcW w:w="1985" w:type="dxa"/>
            <w:shd w:val="clear" w:color="auto" w:fill="auto"/>
          </w:tcPr>
          <w:p w14:paraId="398EF334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14D8A0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06C73796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adjustment in QBO inventory </w:t>
            </w:r>
          </w:p>
        </w:tc>
      </w:tr>
      <w:tr w:rsidR="0010474E" w:rsidRPr="0014404A" w14:paraId="4848F981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20DD0A8D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EA7845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4DFFB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6BE1961E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77EDA9EF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3298A667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>GST CONTROL ACCOUNTS</w:t>
            </w:r>
          </w:p>
        </w:tc>
        <w:tc>
          <w:tcPr>
            <w:tcW w:w="1985" w:type="dxa"/>
            <w:shd w:val="clear" w:color="auto" w:fill="auto"/>
          </w:tcPr>
          <w:p w14:paraId="25347D69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BBDD43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6724556A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675FCED9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739D1B46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Cash GST method to BAL</w:t>
            </w:r>
          </w:p>
        </w:tc>
        <w:tc>
          <w:tcPr>
            <w:tcW w:w="1985" w:type="dxa"/>
            <w:shd w:val="clear" w:color="auto" w:fill="auto"/>
          </w:tcPr>
          <w:p w14:paraId="6D2C4A88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343838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095D9D14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55DCF10B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618F38B7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Accrual GST method to BAL</w:t>
            </w:r>
          </w:p>
        </w:tc>
        <w:tc>
          <w:tcPr>
            <w:tcW w:w="1985" w:type="dxa"/>
            <w:shd w:val="clear" w:color="auto" w:fill="auto"/>
          </w:tcPr>
          <w:p w14:paraId="4E7FB52C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563A05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4AFC8DE9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79180E12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18182531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577561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3F0D5D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64F07DD4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0CAE1031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2AE0C37F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 xml:space="preserve">ASSETS PURCHASED </w:t>
            </w:r>
          </w:p>
        </w:tc>
        <w:tc>
          <w:tcPr>
            <w:tcW w:w="1985" w:type="dxa"/>
            <w:shd w:val="clear" w:color="auto" w:fill="auto"/>
          </w:tcPr>
          <w:p w14:paraId="0BB8BBD4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0A5B94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2D681302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5BFE261E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0CAFE0D3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 xml:space="preserve">Review all Assets purchased </w:t>
            </w:r>
          </w:p>
        </w:tc>
        <w:tc>
          <w:tcPr>
            <w:tcW w:w="1985" w:type="dxa"/>
            <w:shd w:val="clear" w:color="auto" w:fill="auto"/>
          </w:tcPr>
          <w:p w14:paraId="5250BAE5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1EBE87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7C802AFD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invoices &amp; loan docs in </w:t>
            </w:r>
            <w:proofErr w:type="spellStart"/>
            <w:r>
              <w:rPr>
                <w:sz w:val="20"/>
                <w:szCs w:val="20"/>
              </w:rPr>
              <w:t>tranx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0474E" w:rsidRPr="0014404A" w14:paraId="6F7206B4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400930A1" w14:textId="77777777"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9B6143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EF19D6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39BF000F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3263861F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04781DA2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 xml:space="preserve">REPORTS </w:t>
            </w:r>
          </w:p>
        </w:tc>
        <w:tc>
          <w:tcPr>
            <w:tcW w:w="1985" w:type="dxa"/>
            <w:shd w:val="clear" w:color="auto" w:fill="auto"/>
          </w:tcPr>
          <w:p w14:paraId="0F15753E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3F9780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33A3EA62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015C7A44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2F1D28E8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 xml:space="preserve">EOY ACCOUNTANT MOVEMENT JOURNAL </w:t>
            </w:r>
          </w:p>
        </w:tc>
        <w:tc>
          <w:tcPr>
            <w:tcW w:w="1985" w:type="dxa"/>
            <w:shd w:val="clear" w:color="auto" w:fill="auto"/>
          </w:tcPr>
          <w:p w14:paraId="0CB7175D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07FE69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38B7E1C1" w14:textId="77777777"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14:paraId="1FC35906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53CB2B50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498723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D21E50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2EE19950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474E" w:rsidRPr="0014404A" w14:paraId="01DCA171" w14:textId="77777777" w:rsidTr="00F46AD5">
        <w:trPr>
          <w:trHeight w:val="266"/>
        </w:trPr>
        <w:tc>
          <w:tcPr>
            <w:tcW w:w="2943" w:type="dxa"/>
            <w:shd w:val="clear" w:color="auto" w:fill="auto"/>
          </w:tcPr>
          <w:p w14:paraId="243AEF2F" w14:textId="77777777"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F693CD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90DC04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14:paraId="4155564D" w14:textId="77777777"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2A1AE2" w14:textId="3684C357" w:rsidR="000F0F22" w:rsidRPr="00A971E3" w:rsidRDefault="00A971E3" w:rsidP="00BF4411">
      <w:pPr>
        <w:rPr>
          <w:sz w:val="44"/>
        </w:rPr>
      </w:pPr>
      <w:r w:rsidRPr="00A971E3">
        <w:rPr>
          <w:sz w:val="44"/>
        </w:rPr>
        <w:t>Extra Notes:</w:t>
      </w:r>
    </w:p>
    <w:sectPr w:rsidR="000F0F22" w:rsidRPr="00A971E3" w:rsidSect="00BF4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16" w:right="1440" w:bottom="2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6EE0" w14:textId="77777777" w:rsidR="007A7E91" w:rsidRDefault="007A7E91" w:rsidP="0010474E">
      <w:pPr>
        <w:spacing w:after="0" w:line="240" w:lineRule="auto"/>
      </w:pPr>
      <w:r>
        <w:separator/>
      </w:r>
    </w:p>
  </w:endnote>
  <w:endnote w:type="continuationSeparator" w:id="0">
    <w:p w14:paraId="391E9522" w14:textId="77777777" w:rsidR="007A7E91" w:rsidRDefault="007A7E91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A683" w14:textId="77777777" w:rsidR="0010474E" w:rsidRDefault="00104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633F" w14:textId="77777777" w:rsidR="0010474E" w:rsidRDefault="001047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51B5" w14:textId="77777777" w:rsidR="0010474E" w:rsidRDefault="00104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A706E" w14:textId="77777777" w:rsidR="007A7E91" w:rsidRDefault="007A7E91" w:rsidP="0010474E">
      <w:pPr>
        <w:spacing w:after="0" w:line="240" w:lineRule="auto"/>
      </w:pPr>
      <w:r>
        <w:separator/>
      </w:r>
    </w:p>
  </w:footnote>
  <w:footnote w:type="continuationSeparator" w:id="0">
    <w:p w14:paraId="6F1C9217" w14:textId="77777777" w:rsidR="007A7E91" w:rsidRDefault="007A7E91" w:rsidP="001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7623" w14:textId="77777777" w:rsidR="0010474E" w:rsidRDefault="00104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D9A8" w14:textId="77777777" w:rsidR="0010474E" w:rsidRDefault="005F16B1" w:rsidP="0010474E">
    <w:pPr>
      <w:spacing w:after="0" w:line="240" w:lineRule="auto"/>
      <w:ind w:left="-709"/>
    </w:pPr>
    <w:r>
      <w:rPr>
        <w:rFonts w:ascii="Andalus" w:hAnsi="Andalus" w:cs="Andalus"/>
        <w:b/>
        <w:noProof/>
        <w:sz w:val="44"/>
        <w:szCs w:val="56"/>
      </w:rPr>
      <w:drawing>
        <wp:anchor distT="0" distB="0" distL="114300" distR="114300" simplePos="0" relativeHeight="251658240" behindDoc="0" locked="0" layoutInCell="1" allowOverlap="1" wp14:anchorId="7594148B" wp14:editId="4CE50BF6">
          <wp:simplePos x="0" y="0"/>
          <wp:positionH relativeFrom="column">
            <wp:posOffset>-514985</wp:posOffset>
          </wp:positionH>
          <wp:positionV relativeFrom="paragraph">
            <wp:posOffset>-137795</wp:posOffset>
          </wp:positionV>
          <wp:extent cx="1119199" cy="35560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ickBooks-Logo-Preferred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199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6B1">
      <w:rPr>
        <w:rFonts w:ascii="Andalus" w:hAnsi="Andalus" w:cs="Andalus"/>
        <w:b/>
        <w:sz w:val="18"/>
        <w:szCs w:val="5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62E1" w14:textId="77777777" w:rsidR="0010474E" w:rsidRDefault="00104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4E"/>
    <w:rsid w:val="000856B8"/>
    <w:rsid w:val="000F0F22"/>
    <w:rsid w:val="0010474E"/>
    <w:rsid w:val="00202563"/>
    <w:rsid w:val="00246C13"/>
    <w:rsid w:val="002A62B9"/>
    <w:rsid w:val="002C7E77"/>
    <w:rsid w:val="00496709"/>
    <w:rsid w:val="004D4A37"/>
    <w:rsid w:val="0056469D"/>
    <w:rsid w:val="005A73C5"/>
    <w:rsid w:val="005D7BE3"/>
    <w:rsid w:val="005F16B1"/>
    <w:rsid w:val="006309FD"/>
    <w:rsid w:val="007A7E91"/>
    <w:rsid w:val="00826F7C"/>
    <w:rsid w:val="0086778F"/>
    <w:rsid w:val="00875622"/>
    <w:rsid w:val="00A971E3"/>
    <w:rsid w:val="00AD7F0E"/>
    <w:rsid w:val="00B51F61"/>
    <w:rsid w:val="00B747FF"/>
    <w:rsid w:val="00BF4411"/>
    <w:rsid w:val="00C652B0"/>
    <w:rsid w:val="00D2618B"/>
    <w:rsid w:val="00F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EA6E1"/>
  <w15:chartTrackingRefBased/>
  <w15:docId w15:val="{A87BF458-EBAC-4501-A664-20EA41C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7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Meagan</dc:creator>
  <cp:keywords/>
  <dc:description/>
  <cp:lastModifiedBy>Thornton-Bowen, Jake</cp:lastModifiedBy>
  <cp:revision>11</cp:revision>
  <dcterms:created xsi:type="dcterms:W3CDTF">2020-06-09T00:29:00Z</dcterms:created>
  <dcterms:modified xsi:type="dcterms:W3CDTF">2021-06-24T01:43:00Z</dcterms:modified>
</cp:coreProperties>
</file>